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FD6A0">
      <w:pPr>
        <w:pStyle w:val="2"/>
        <w:bidi w:val="0"/>
        <w:rPr>
          <w:rFonts w:hint="eastAsia" w:ascii="仿宋_GB2312" w:hAnsi="仿宋_GB2312" w:eastAsia="仿宋_GB2312" w:cs="仿宋_GB2312"/>
          <w:sz w:val="44"/>
          <w:szCs w:val="44"/>
        </w:rPr>
      </w:pPr>
      <w:bookmarkStart w:id="0" w:name="_GoBack"/>
      <w:bookmarkEnd w:id="0"/>
    </w:p>
    <w:p w14:paraId="0C8B2AEF">
      <w:pPr>
        <w:pStyle w:val="2"/>
        <w:bidi w:val="0"/>
        <w:jc w:val="center"/>
        <w:rPr>
          <w:rFonts w:hint="eastAsia" w:ascii="仿宋_GB2312" w:hAnsi="仿宋_GB2312" w:eastAsia="仿宋_GB2312" w:cs="仿宋_GB2312"/>
          <w:sz w:val="44"/>
          <w:szCs w:val="44"/>
        </w:rPr>
      </w:pPr>
    </w:p>
    <w:p w14:paraId="285C05C8">
      <w:pPr>
        <w:pStyle w:val="2"/>
        <w:bidi w:val="0"/>
        <w:jc w:val="center"/>
        <w:rPr>
          <w:sz w:val="44"/>
          <w:szCs w:val="44"/>
        </w:rPr>
      </w:pPr>
      <w:r>
        <w:rPr>
          <w:sz w:val="44"/>
          <w:szCs w:val="44"/>
        </w:rPr>
        <w:t>鄂尔多斯</w:t>
      </w:r>
      <w:r>
        <w:rPr>
          <w:rFonts w:hint="eastAsia"/>
          <w:sz w:val="44"/>
          <w:szCs w:val="44"/>
          <w:lang w:val="en-US" w:eastAsia="zh-CN"/>
        </w:rPr>
        <w:t>市成吉思汗陵旅游</w:t>
      </w:r>
      <w:r>
        <w:rPr>
          <w:sz w:val="44"/>
          <w:szCs w:val="44"/>
        </w:rPr>
        <w:t>区2026年关于政府预算公开国有资本经营预算及社会保险基金预算的说明</w:t>
      </w:r>
    </w:p>
    <w:p w14:paraId="64801BD9">
      <w:pPr>
        <w:ind w:firstLine="640" w:firstLineChars="200"/>
        <w:rPr>
          <w:sz w:val="32"/>
          <w:szCs w:val="32"/>
        </w:rPr>
      </w:pPr>
      <w:r>
        <w:rPr>
          <w:rFonts w:hint="eastAsia" w:ascii="宋体" w:hAnsi="宋体" w:eastAsia="宋体" w:cs="宋体"/>
          <w:sz w:val="32"/>
          <w:szCs w:val="32"/>
          <w:lang w:val="en-US" w:eastAsia="zh-CN"/>
        </w:rPr>
        <w:t>鄂尔多斯市成吉思汗陵旅游区</w:t>
      </w:r>
      <w:r>
        <w:rPr>
          <w:rFonts w:ascii="宋体" w:hAnsi="宋体" w:eastAsia="宋体" w:cs="宋体"/>
          <w:sz w:val="32"/>
          <w:szCs w:val="32"/>
        </w:rPr>
        <w:t xml:space="preserve"> 2026 年政府预算已经鄂尔多斯市第五届人民代表大会第五次会议审议通过。根据《中华人民共和国预算法》和《中华人民共和国政府信息公开条例》相关规定，现将</w:t>
      </w:r>
      <w:r>
        <w:rPr>
          <w:rFonts w:hint="eastAsia" w:ascii="宋体" w:hAnsi="宋体" w:eastAsia="宋体" w:cs="宋体"/>
          <w:sz w:val="32"/>
          <w:szCs w:val="32"/>
          <w:lang w:val="en-US" w:eastAsia="zh-CN"/>
        </w:rPr>
        <w:t>鄂尔多斯市成吉思汗陵旅游区</w:t>
      </w:r>
      <w:r>
        <w:rPr>
          <w:rFonts w:ascii="宋体" w:hAnsi="宋体" w:eastAsia="宋体" w:cs="宋体"/>
          <w:sz w:val="32"/>
          <w:szCs w:val="32"/>
        </w:rPr>
        <w:t xml:space="preserve"> 2026 年政府预算进行公开，并就有关事项说明如下： 按照内蒙古自治区财政厅《内蒙古自治区地方预决算公开操作指引》的要求，本次 2026 年政府预算公开内容涉及一般公共预算、政府性基金预算、国有资本经营预算和社会保险基金预算四本预算的相关表格。</w:t>
      </w:r>
      <w:r>
        <w:rPr>
          <w:rFonts w:hint="eastAsia" w:ascii="宋体" w:hAnsi="宋体" w:eastAsia="宋体" w:cs="宋体"/>
          <w:sz w:val="32"/>
          <w:szCs w:val="32"/>
          <w:lang w:val="en-US" w:eastAsia="zh-CN"/>
        </w:rPr>
        <w:t>因2026年旅游区施行政企分离体制改革，门票收入划入国有企业</w:t>
      </w:r>
      <w:r>
        <w:rPr>
          <w:rFonts w:hint="eastAsia" w:ascii="宋体" w:hAnsi="宋体" w:eastAsia="宋体" w:cs="宋体"/>
          <w:sz w:val="32"/>
          <w:szCs w:val="32"/>
        </w:rPr>
        <w:t>其中，</w:t>
      </w:r>
      <w:r>
        <w:rPr>
          <w:rFonts w:hint="eastAsia" w:ascii="宋体" w:hAnsi="宋体" w:eastAsia="宋体" w:cs="宋体"/>
          <w:sz w:val="32"/>
          <w:szCs w:val="32"/>
          <w:lang w:val="en-US" w:eastAsia="zh-CN"/>
        </w:rPr>
        <w:t>企业按实现利润收入上缴国有资本经营收入300万元，旅游区</w:t>
      </w:r>
      <w:r>
        <w:rPr>
          <w:rFonts w:ascii="宋体" w:hAnsi="宋体" w:eastAsia="宋体" w:cs="宋体"/>
          <w:sz w:val="32"/>
          <w:szCs w:val="32"/>
        </w:rPr>
        <w:t>2026年国有资本经营预算收支为</w:t>
      </w:r>
      <w:r>
        <w:rPr>
          <w:rFonts w:hint="eastAsia" w:ascii="宋体" w:hAnsi="宋体" w:eastAsia="宋体" w:cs="宋体"/>
          <w:sz w:val="32"/>
          <w:szCs w:val="32"/>
          <w:lang w:val="en-US" w:eastAsia="zh-CN"/>
        </w:rPr>
        <w:t>30</w:t>
      </w:r>
      <w:r>
        <w:rPr>
          <w:rFonts w:ascii="宋体" w:hAnsi="宋体" w:eastAsia="宋体" w:cs="宋体"/>
          <w:sz w:val="32"/>
          <w:szCs w:val="32"/>
        </w:rPr>
        <w:t>0万元。由于社会保险基金实行</w:t>
      </w:r>
      <w:r>
        <w:rPr>
          <w:rFonts w:hint="eastAsia" w:ascii="宋体" w:hAnsi="宋体" w:eastAsia="宋体" w:cs="宋体"/>
          <w:sz w:val="32"/>
          <w:szCs w:val="32"/>
          <w:lang w:val="en-US" w:eastAsia="zh-CN"/>
        </w:rPr>
        <w:t>伊金霍洛旗</w:t>
      </w:r>
      <w:r>
        <w:rPr>
          <w:rFonts w:ascii="宋体" w:hAnsi="宋体" w:eastAsia="宋体" w:cs="宋体"/>
          <w:sz w:val="32"/>
          <w:szCs w:val="32"/>
        </w:rPr>
        <w:t>统筹管理，收支预算由</w:t>
      </w:r>
      <w:r>
        <w:rPr>
          <w:rFonts w:hint="eastAsia" w:ascii="宋体" w:hAnsi="宋体" w:eastAsia="宋体" w:cs="宋体"/>
          <w:sz w:val="32"/>
          <w:szCs w:val="32"/>
          <w:lang w:val="en-US" w:eastAsia="zh-CN"/>
        </w:rPr>
        <w:t>伊金霍洛旗</w:t>
      </w:r>
      <w:r>
        <w:rPr>
          <w:rFonts w:ascii="宋体" w:hAnsi="宋体" w:eastAsia="宋体" w:cs="宋体"/>
          <w:sz w:val="32"/>
          <w:szCs w:val="32"/>
        </w:rPr>
        <w:t>统一编制，</w:t>
      </w:r>
      <w:r>
        <w:rPr>
          <w:rFonts w:hint="eastAsia" w:ascii="宋体" w:hAnsi="宋体" w:eastAsia="宋体" w:cs="宋体"/>
          <w:sz w:val="32"/>
          <w:szCs w:val="32"/>
          <w:lang w:val="en-US" w:eastAsia="zh-CN"/>
        </w:rPr>
        <w:t>成陵旅游区</w:t>
      </w:r>
      <w:r>
        <w:rPr>
          <w:rFonts w:ascii="宋体" w:hAnsi="宋体" w:eastAsia="宋体" w:cs="宋体"/>
          <w:sz w:val="32"/>
          <w:szCs w:val="32"/>
        </w:rPr>
        <w:t>不单独编制社会保险基金预算，因此2026年社会保险基金收支预算表为空表。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82B78"/>
    <w:rsid w:val="2C673566"/>
    <w:rsid w:val="4FC70F98"/>
    <w:rsid w:val="6D18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423</Characters>
  <Lines>0</Lines>
  <Paragraphs>0</Paragraphs>
  <TotalTime>60</TotalTime>
  <ScaleCrop>false</ScaleCrop>
  <LinksUpToDate>false</LinksUpToDate>
  <CharactersWithSpaces>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2026-03-18T03:02:00Z</dcterms:created>
  <dc:creator>四叶草</dc:creator>
  <cp:lastModifiedBy>四叶草</cp:lastModifiedBy>
  <dcterms:modified xsi:type="dcterms:W3CDTF">2026-02-11T09:07:13Z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10C8451B28D64A1E8FF44E077FBE66C5_13</vt:lpwstr>
  </property>
  <property fmtid="{D5CDD505-2E9C-101B-9397-08002B2CF9AE}" pid="4" name="KSOTemplateDocerSaveRecord">
    <vt:lpwstr>eyJoZGlkIjoiMzUzNDU4YTcwZGVlMDFlOTlmN2M2NmM2OWRmMDZjMjkiLCJ1c2VySWQiOiIyNTg5MTk3NDQifQ==</vt:lpwstr>
  </property>
</Properties>
</file>